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1F6B" w14:textId="1484EDED" w:rsidR="00A63BD4" w:rsidRPr="00D77D89" w:rsidRDefault="00E4564D" w:rsidP="00F36AA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 w:rsidRPr="00D77D89">
        <w:t xml:space="preserve">On 24 August 2021, the </w:t>
      </w:r>
      <w:r w:rsidR="00116190" w:rsidRPr="00D77D89">
        <w:t>Attorney-General and Minister for Justice, Minister for Women and Minister for the Prevention of Domestic and Family Violence</w:t>
      </w:r>
      <w:r w:rsidRPr="00D77D89">
        <w:t xml:space="preserve"> </w:t>
      </w:r>
      <w:r w:rsidR="00116190" w:rsidRPr="00D77D89">
        <w:t xml:space="preserve">asked </w:t>
      </w:r>
      <w:r w:rsidRPr="00D77D89">
        <w:t xml:space="preserve">the Queensland Law Reform Commission (QLRC) </w:t>
      </w:r>
      <w:r w:rsidR="00116190" w:rsidRPr="00D77D89">
        <w:t>to conduct a</w:t>
      </w:r>
      <w:r w:rsidRPr="00D77D89">
        <w:t xml:space="preserve"> review</w:t>
      </w:r>
      <w:r w:rsidR="00116190" w:rsidRPr="00D77D89">
        <w:t xml:space="preserve"> and recommend a framework for a decriminalised sex work industry in Queensland</w:t>
      </w:r>
      <w:r w:rsidRPr="00D77D89">
        <w:t>.</w:t>
      </w:r>
    </w:p>
    <w:p w14:paraId="010A1F6D" w14:textId="25BD14E2" w:rsidR="00A63BD4" w:rsidRPr="00D77D89" w:rsidRDefault="00E4564D" w:rsidP="00F36AA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 w:rsidRPr="00D77D89">
        <w:t xml:space="preserve">On 31 March 2023, the QLRC provided </w:t>
      </w:r>
      <w:r w:rsidR="00B976AE" w:rsidRPr="00D77D89">
        <w:t>Report No. 80 -</w:t>
      </w:r>
      <w:r w:rsidRPr="00D77D89">
        <w:t xml:space="preserve"> </w:t>
      </w:r>
      <w:r w:rsidRPr="00D77D89">
        <w:rPr>
          <w:i/>
        </w:rPr>
        <w:t xml:space="preserve">A decriminalised sex-work industry for Queensland </w:t>
      </w:r>
      <w:r w:rsidRPr="00D77D89">
        <w:t>(the QLRC Report) to the Attorney-General and Minister for Justice, Minister for Women and Minister for Prevention of Domestic and Family Violence.</w:t>
      </w:r>
    </w:p>
    <w:p w14:paraId="15ED6118" w14:textId="52174A09" w:rsidR="00B976AE" w:rsidRPr="00D77D89" w:rsidRDefault="00E4564D" w:rsidP="00F36AA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 w:rsidRPr="00D77D89">
        <w:t xml:space="preserve">In accordance with section 16 of the </w:t>
      </w:r>
      <w:r w:rsidRPr="00D77D89">
        <w:rPr>
          <w:i/>
        </w:rPr>
        <w:t>Law Reform Commission Act 1968</w:t>
      </w:r>
      <w:r w:rsidRPr="00D77D89">
        <w:t xml:space="preserve">, the QLRC Report </w:t>
      </w:r>
      <w:r w:rsidR="00B976AE" w:rsidRPr="00D77D89">
        <w:t xml:space="preserve">must </w:t>
      </w:r>
      <w:r w:rsidRPr="00D77D89">
        <w:t>be tabled in the Legislative Assembly</w:t>
      </w:r>
      <w:r w:rsidR="00623EF0">
        <w:t>.</w:t>
      </w:r>
    </w:p>
    <w:p w14:paraId="010A1F71" w14:textId="66D3638C" w:rsidR="00A63BD4" w:rsidRPr="00D77D89" w:rsidRDefault="00E4564D" w:rsidP="00F36AA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 w:rsidRPr="00D77D89">
        <w:t xml:space="preserve">The </w:t>
      </w:r>
      <w:r w:rsidR="0060106C" w:rsidRPr="00D77D89">
        <w:t xml:space="preserve">Queensland </w:t>
      </w:r>
      <w:r w:rsidRPr="00D77D89">
        <w:t>Government is committed to the decriminalisation of the sex work industry and will consider the framework and recommendations made in the QLRC Report.</w:t>
      </w:r>
    </w:p>
    <w:p w14:paraId="5ED188B2" w14:textId="1CE2ACB9" w:rsidR="0060106C" w:rsidRPr="00D77D89" w:rsidRDefault="0060106C" w:rsidP="00F36AA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  <w:rPr>
          <w:rFonts w:eastAsia="Times New Roman"/>
        </w:rPr>
      </w:pPr>
      <w:r w:rsidRPr="00D77D89">
        <w:rPr>
          <w:u w:val="single"/>
        </w:rPr>
        <w:t>Cabinet noted</w:t>
      </w:r>
      <w:r w:rsidRPr="00D77D89">
        <w:t xml:space="preserve"> the Queensland Law Reform Commission Report, A decriminalised sex-work industry for Queensland and that the QLRC Report be tabled in the Legislative Assembly.</w:t>
      </w:r>
    </w:p>
    <w:p w14:paraId="010A1F73" w14:textId="2A3AA72D" w:rsidR="00A63BD4" w:rsidRPr="00D77D89" w:rsidRDefault="00E4564D" w:rsidP="00F36AA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 w:rsidRPr="00D77D89">
        <w:rPr>
          <w:u w:val="single"/>
        </w:rPr>
        <w:t>Cabinet approved</w:t>
      </w:r>
      <w:r w:rsidRPr="00D77D89">
        <w:t xml:space="preserve"> the </w:t>
      </w:r>
      <w:r w:rsidR="0060106C" w:rsidRPr="00D77D89">
        <w:t xml:space="preserve">Queensland Government publicly indicating broad support for the </w:t>
      </w:r>
      <w:r w:rsidRPr="00D77D89">
        <w:t xml:space="preserve">decriminalisation of the sex work industry in Queensland, </w:t>
      </w:r>
      <w:r w:rsidR="0060106C" w:rsidRPr="00D77D89">
        <w:t>noting the framework and</w:t>
      </w:r>
      <w:r w:rsidRPr="00D77D89">
        <w:t xml:space="preserve"> recommendations of the QLRC Report</w:t>
      </w:r>
      <w:r w:rsidR="0060106C" w:rsidRPr="00D77D89">
        <w:t xml:space="preserve"> are still being considered</w:t>
      </w:r>
      <w:r w:rsidRPr="00D77D89">
        <w:t>.</w:t>
      </w:r>
    </w:p>
    <w:p w14:paraId="310ADB4B" w14:textId="649D9283" w:rsidR="00B976AE" w:rsidRPr="00D77D89" w:rsidRDefault="00B976AE" w:rsidP="00F36AA6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5" w:right="6" w:hanging="425"/>
        <w:jc w:val="both"/>
        <w:rPr>
          <w:rFonts w:eastAsia="Times New Roman"/>
        </w:rPr>
      </w:pPr>
      <w:r w:rsidRPr="00D77D89">
        <w:rPr>
          <w:rFonts w:eastAsia="Times New Roman"/>
          <w:i/>
          <w:iCs/>
          <w:u w:val="single"/>
        </w:rPr>
        <w:t>Attachments</w:t>
      </w:r>
      <w:r w:rsidR="00F36AA6">
        <w:rPr>
          <w:rFonts w:eastAsia="Times New Roman"/>
        </w:rPr>
        <w:t>:</w:t>
      </w:r>
    </w:p>
    <w:p w14:paraId="010A1F75" w14:textId="7B811186" w:rsidR="00A63BD4" w:rsidRPr="00FE7C2F" w:rsidRDefault="00767650" w:rsidP="00F36AA6">
      <w:pPr>
        <w:pStyle w:val="ListParagraph"/>
        <w:numPr>
          <w:ilvl w:val="1"/>
          <w:numId w:val="2"/>
        </w:numPr>
        <w:tabs>
          <w:tab w:val="left" w:pos="426"/>
          <w:tab w:val="left" w:pos="993"/>
        </w:tabs>
        <w:spacing w:before="120"/>
        <w:ind w:left="992" w:right="6" w:hanging="567"/>
        <w:rPr>
          <w:i/>
        </w:rPr>
      </w:pPr>
      <w:hyperlink r:id="rId9" w:history="1">
        <w:r w:rsidR="00B976AE" w:rsidRPr="00A108DB">
          <w:rPr>
            <w:rStyle w:val="Hyperlink"/>
          </w:rPr>
          <w:t xml:space="preserve">Queensland Law Reform Commission Report </w:t>
        </w:r>
        <w:r w:rsidR="00E4564D" w:rsidRPr="00A108DB">
          <w:rPr>
            <w:rStyle w:val="Hyperlink"/>
          </w:rPr>
          <w:t xml:space="preserve">No. 80 </w:t>
        </w:r>
        <w:r w:rsidR="00B976AE" w:rsidRPr="00A108DB">
          <w:rPr>
            <w:rStyle w:val="Hyperlink"/>
          </w:rPr>
          <w:t xml:space="preserve">– </w:t>
        </w:r>
        <w:r w:rsidR="00E4564D" w:rsidRPr="00A108DB">
          <w:rPr>
            <w:rStyle w:val="Hyperlink"/>
            <w:i/>
          </w:rPr>
          <w:t>A decriminalised sex-work industry for Queensland</w:t>
        </w:r>
        <w:r w:rsidR="00FE7C2F" w:rsidRPr="00A108DB">
          <w:rPr>
            <w:rStyle w:val="Hyperlink"/>
            <w:iCs/>
          </w:rPr>
          <w:t xml:space="preserve"> (Report Volume 1</w:t>
        </w:r>
        <w:r w:rsidR="008C7EE3" w:rsidRPr="00A108DB">
          <w:rPr>
            <w:rStyle w:val="Hyperlink"/>
            <w:iCs/>
          </w:rPr>
          <w:t>, March 2023</w:t>
        </w:r>
        <w:r w:rsidR="00FE7C2F" w:rsidRPr="00A108DB">
          <w:rPr>
            <w:rStyle w:val="Hyperlink"/>
            <w:iCs/>
          </w:rPr>
          <w:t>)</w:t>
        </w:r>
      </w:hyperlink>
    </w:p>
    <w:p w14:paraId="61B4CA6F" w14:textId="45EC983F" w:rsidR="00FE7C2F" w:rsidRPr="00FE7C2F" w:rsidRDefault="00767650" w:rsidP="00F36AA6">
      <w:pPr>
        <w:pStyle w:val="ListParagraph"/>
        <w:numPr>
          <w:ilvl w:val="1"/>
          <w:numId w:val="2"/>
        </w:numPr>
        <w:tabs>
          <w:tab w:val="left" w:pos="426"/>
          <w:tab w:val="left" w:pos="993"/>
        </w:tabs>
        <w:spacing w:before="120"/>
        <w:ind w:left="992" w:right="6" w:hanging="567"/>
        <w:rPr>
          <w:i/>
        </w:rPr>
      </w:pPr>
      <w:hyperlink r:id="rId10" w:history="1">
        <w:r w:rsidR="00FE7C2F" w:rsidRPr="00A108DB">
          <w:rPr>
            <w:rStyle w:val="Hyperlink"/>
          </w:rPr>
          <w:t xml:space="preserve">Queensland Law Reform Commission Report No. 80 – </w:t>
        </w:r>
        <w:r w:rsidR="00FE7C2F" w:rsidRPr="00A108DB">
          <w:rPr>
            <w:rStyle w:val="Hyperlink"/>
            <w:i/>
          </w:rPr>
          <w:t>A decriminalised sex-work industry for Queensland</w:t>
        </w:r>
        <w:r w:rsidR="00FE7C2F" w:rsidRPr="00A108DB">
          <w:rPr>
            <w:rStyle w:val="Hyperlink"/>
            <w:iCs/>
          </w:rPr>
          <w:t xml:space="preserve"> (Report Volume 2: Table of draft instructions)</w:t>
        </w:r>
      </w:hyperlink>
    </w:p>
    <w:p w14:paraId="75CDE2BB" w14:textId="0BEE41E2" w:rsidR="00FE7C2F" w:rsidRPr="008C7EE3" w:rsidRDefault="00767650" w:rsidP="00F36AA6">
      <w:pPr>
        <w:pStyle w:val="ListParagraph"/>
        <w:numPr>
          <w:ilvl w:val="1"/>
          <w:numId w:val="2"/>
        </w:numPr>
        <w:tabs>
          <w:tab w:val="left" w:pos="426"/>
          <w:tab w:val="left" w:pos="993"/>
        </w:tabs>
        <w:spacing w:before="120"/>
        <w:ind w:left="992" w:right="6" w:hanging="567"/>
        <w:rPr>
          <w:i/>
        </w:rPr>
      </w:pPr>
      <w:hyperlink r:id="rId11" w:history="1">
        <w:r w:rsidR="00FE7C2F" w:rsidRPr="00A108DB">
          <w:rPr>
            <w:rStyle w:val="Hyperlink"/>
            <w:iCs/>
          </w:rPr>
          <w:t>Report Summary, March 2023</w:t>
        </w:r>
      </w:hyperlink>
    </w:p>
    <w:p w14:paraId="11DAF14A" w14:textId="1EBDD9CB" w:rsidR="008C7EE3" w:rsidRPr="00FE7C2F" w:rsidRDefault="00767650" w:rsidP="00F36AA6">
      <w:pPr>
        <w:pStyle w:val="ListParagraph"/>
        <w:numPr>
          <w:ilvl w:val="1"/>
          <w:numId w:val="2"/>
        </w:numPr>
        <w:tabs>
          <w:tab w:val="left" w:pos="426"/>
          <w:tab w:val="left" w:pos="993"/>
        </w:tabs>
        <w:spacing w:before="120"/>
        <w:ind w:left="992" w:right="6" w:hanging="567"/>
        <w:rPr>
          <w:i/>
        </w:rPr>
      </w:pPr>
      <w:hyperlink r:id="rId12" w:history="1">
        <w:r w:rsidR="008C7EE3" w:rsidRPr="00A108DB">
          <w:rPr>
            <w:rStyle w:val="Hyperlink"/>
            <w:iCs/>
          </w:rPr>
          <w:t>Report Overview, March 2023</w:t>
        </w:r>
      </w:hyperlink>
    </w:p>
    <w:p w14:paraId="7321CFDC" w14:textId="5A7973CE" w:rsidR="00FE7C2F" w:rsidRPr="00FE7C2F" w:rsidRDefault="00767650" w:rsidP="00F36AA6">
      <w:pPr>
        <w:pStyle w:val="ListParagraph"/>
        <w:numPr>
          <w:ilvl w:val="1"/>
          <w:numId w:val="2"/>
        </w:numPr>
        <w:tabs>
          <w:tab w:val="left" w:pos="426"/>
          <w:tab w:val="left" w:pos="993"/>
        </w:tabs>
        <w:spacing w:before="120"/>
        <w:ind w:left="992" w:right="6" w:hanging="567"/>
        <w:rPr>
          <w:i/>
        </w:rPr>
      </w:pPr>
      <w:hyperlink r:id="rId13" w:history="1">
        <w:r w:rsidR="00FE7C2F" w:rsidRPr="00A108DB">
          <w:rPr>
            <w:rStyle w:val="Hyperlink"/>
            <w:iCs/>
          </w:rPr>
          <w:t>Our recommended framework diagram</w:t>
        </w:r>
      </w:hyperlink>
    </w:p>
    <w:p w14:paraId="332208FA" w14:textId="5D5B05E0" w:rsidR="00FE7C2F" w:rsidRPr="00F36AA6" w:rsidRDefault="00767650" w:rsidP="00F36AA6">
      <w:pPr>
        <w:pStyle w:val="ListParagraph"/>
        <w:numPr>
          <w:ilvl w:val="1"/>
          <w:numId w:val="2"/>
        </w:numPr>
        <w:tabs>
          <w:tab w:val="left" w:pos="426"/>
          <w:tab w:val="left" w:pos="993"/>
        </w:tabs>
        <w:spacing w:before="120"/>
        <w:ind w:left="992" w:right="6" w:hanging="567"/>
        <w:rPr>
          <w:i/>
        </w:rPr>
      </w:pPr>
      <w:hyperlink r:id="rId14" w:history="1">
        <w:r w:rsidR="00FE7C2F" w:rsidRPr="00A108DB">
          <w:rPr>
            <w:rStyle w:val="Hyperlink"/>
            <w:iCs/>
          </w:rPr>
          <w:t>Legal framework for a decriminali</w:t>
        </w:r>
        <w:r w:rsidR="008C7EE3" w:rsidRPr="00A108DB">
          <w:rPr>
            <w:rStyle w:val="Hyperlink"/>
            <w:iCs/>
          </w:rPr>
          <w:t>s</w:t>
        </w:r>
        <w:r w:rsidR="00FE7C2F" w:rsidRPr="00A108DB">
          <w:rPr>
            <w:rStyle w:val="Hyperlink"/>
            <w:iCs/>
          </w:rPr>
          <w:t>ed sex-work industry based on safety, health and fairness diagram</w:t>
        </w:r>
      </w:hyperlink>
    </w:p>
    <w:sectPr w:rsidR="00FE7C2F" w:rsidRPr="00F36AA6" w:rsidSect="00F36AA6">
      <w:headerReference w:type="default" r:id="rId15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3E1F6" w14:textId="77777777" w:rsidR="00180416" w:rsidRDefault="00180416" w:rsidP="00827896">
      <w:r>
        <w:separator/>
      </w:r>
    </w:p>
  </w:endnote>
  <w:endnote w:type="continuationSeparator" w:id="0">
    <w:p w14:paraId="3BF8E2D8" w14:textId="77777777" w:rsidR="00180416" w:rsidRDefault="00180416" w:rsidP="0082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26BEF" w14:textId="77777777" w:rsidR="00180416" w:rsidRDefault="00180416" w:rsidP="00827896">
      <w:r>
        <w:separator/>
      </w:r>
    </w:p>
  </w:footnote>
  <w:footnote w:type="continuationSeparator" w:id="0">
    <w:p w14:paraId="783151D8" w14:textId="77777777" w:rsidR="00180416" w:rsidRDefault="00180416" w:rsidP="0082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F2EB9" w14:textId="77777777" w:rsidR="00F36AA6" w:rsidRPr="00937A4A" w:rsidRDefault="00F36AA6" w:rsidP="00F36AA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7C0045E5" w14:textId="77777777" w:rsidR="00F36AA6" w:rsidRPr="00937A4A" w:rsidRDefault="00F36AA6" w:rsidP="00F36AA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31866877" w14:textId="3CC432FA" w:rsidR="00F36AA6" w:rsidRPr="00937A4A" w:rsidRDefault="00F36AA6" w:rsidP="00F36AA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April 2023</w:t>
    </w:r>
  </w:p>
  <w:p w14:paraId="0C6263E4" w14:textId="3ED21299" w:rsidR="00F36AA6" w:rsidRDefault="00F36AA6" w:rsidP="00F36AA6">
    <w:pPr>
      <w:pStyle w:val="Header"/>
      <w:spacing w:before="120"/>
      <w:rPr>
        <w:b/>
        <w:u w:val="single"/>
      </w:rPr>
    </w:pPr>
    <w:r w:rsidRPr="00F36AA6">
      <w:rPr>
        <w:b/>
        <w:u w:val="single"/>
      </w:rPr>
      <w:t>Queensland Law Reform Commission report: A decriminalised sex-work industry for Queensland</w:t>
    </w:r>
  </w:p>
  <w:p w14:paraId="359EE052" w14:textId="28F697BC" w:rsidR="00F36AA6" w:rsidRDefault="00F36AA6" w:rsidP="00F36AA6">
    <w:pPr>
      <w:pStyle w:val="Header"/>
      <w:spacing w:before="120"/>
      <w:rPr>
        <w:b/>
        <w:u w:val="single"/>
      </w:rPr>
    </w:pPr>
    <w:r w:rsidRPr="0060106C">
      <w:rPr>
        <w:b/>
        <w:u w:val="single"/>
      </w:rPr>
      <w:t>Attorney-General</w:t>
    </w:r>
    <w:r w:rsidRPr="0060106C">
      <w:rPr>
        <w:b/>
        <w:spacing w:val="-4"/>
        <w:u w:val="single"/>
      </w:rPr>
      <w:t xml:space="preserve"> </w:t>
    </w:r>
    <w:r w:rsidRPr="0060106C">
      <w:rPr>
        <w:b/>
        <w:u w:val="single"/>
      </w:rPr>
      <w:t>and</w:t>
    </w:r>
    <w:r w:rsidRPr="0060106C">
      <w:rPr>
        <w:b/>
        <w:spacing w:val="-5"/>
        <w:u w:val="single"/>
      </w:rPr>
      <w:t xml:space="preserve"> </w:t>
    </w:r>
    <w:r w:rsidRPr="0060106C">
      <w:rPr>
        <w:b/>
        <w:u w:val="single"/>
      </w:rPr>
      <w:t>Minister</w:t>
    </w:r>
    <w:r w:rsidRPr="0060106C">
      <w:rPr>
        <w:b/>
        <w:spacing w:val="-4"/>
        <w:u w:val="single"/>
      </w:rPr>
      <w:t xml:space="preserve"> </w:t>
    </w:r>
    <w:r w:rsidRPr="0060106C">
      <w:rPr>
        <w:b/>
        <w:u w:val="single"/>
      </w:rPr>
      <w:t>for</w:t>
    </w:r>
    <w:r w:rsidRPr="0060106C">
      <w:rPr>
        <w:b/>
        <w:spacing w:val="-2"/>
        <w:u w:val="single"/>
      </w:rPr>
      <w:t xml:space="preserve"> </w:t>
    </w:r>
    <w:r w:rsidRPr="0060106C">
      <w:rPr>
        <w:b/>
        <w:u w:val="single"/>
      </w:rPr>
      <w:t>Justice,</w:t>
    </w:r>
    <w:r w:rsidRPr="0060106C">
      <w:rPr>
        <w:b/>
        <w:spacing w:val="-4"/>
        <w:u w:val="single"/>
      </w:rPr>
      <w:t xml:space="preserve"> </w:t>
    </w:r>
    <w:r w:rsidRPr="0060106C">
      <w:rPr>
        <w:b/>
        <w:u w:val="single"/>
      </w:rPr>
      <w:t>Minister</w:t>
    </w:r>
    <w:r w:rsidRPr="0060106C">
      <w:rPr>
        <w:b/>
        <w:spacing w:val="-4"/>
        <w:u w:val="single"/>
      </w:rPr>
      <w:t xml:space="preserve"> </w:t>
    </w:r>
    <w:r w:rsidRPr="0060106C">
      <w:rPr>
        <w:b/>
        <w:u w:val="single"/>
      </w:rPr>
      <w:t>for</w:t>
    </w:r>
    <w:r w:rsidRPr="0060106C">
      <w:rPr>
        <w:b/>
        <w:spacing w:val="-4"/>
        <w:u w:val="single"/>
      </w:rPr>
      <w:t xml:space="preserve"> </w:t>
    </w:r>
    <w:r w:rsidRPr="0060106C">
      <w:rPr>
        <w:b/>
        <w:u w:val="single"/>
      </w:rPr>
      <w:t>Women</w:t>
    </w:r>
    <w:r w:rsidRPr="0060106C">
      <w:rPr>
        <w:b/>
        <w:spacing w:val="-5"/>
        <w:u w:val="single"/>
      </w:rPr>
      <w:t xml:space="preserve"> </w:t>
    </w:r>
    <w:r w:rsidRPr="0060106C">
      <w:rPr>
        <w:b/>
        <w:u w:val="single"/>
      </w:rPr>
      <w:t>and</w:t>
    </w:r>
    <w:r w:rsidRPr="0060106C">
      <w:rPr>
        <w:b/>
        <w:spacing w:val="-5"/>
        <w:u w:val="single"/>
      </w:rPr>
      <w:t xml:space="preserve"> </w:t>
    </w:r>
    <w:r w:rsidRPr="0060106C">
      <w:rPr>
        <w:b/>
        <w:u w:val="single"/>
      </w:rPr>
      <w:t>Minister</w:t>
    </w:r>
    <w:r w:rsidRPr="0060106C">
      <w:rPr>
        <w:b/>
        <w:spacing w:val="-4"/>
        <w:u w:val="single"/>
      </w:rPr>
      <w:t xml:space="preserve"> </w:t>
    </w:r>
    <w:r w:rsidRPr="0060106C">
      <w:rPr>
        <w:b/>
        <w:u w:val="single"/>
      </w:rPr>
      <w:t>for</w:t>
    </w:r>
    <w:r w:rsidRPr="0060106C">
      <w:rPr>
        <w:b/>
      </w:rPr>
      <w:t xml:space="preserve"> </w:t>
    </w:r>
    <w:r w:rsidRPr="0060106C">
      <w:rPr>
        <w:b/>
        <w:u w:val="single"/>
      </w:rPr>
      <w:t>Prevention of Domestic and Family Violence</w:t>
    </w:r>
  </w:p>
  <w:p w14:paraId="2B107000" w14:textId="77777777" w:rsidR="00F36AA6" w:rsidRDefault="00F36AA6" w:rsidP="00F36AA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56E73"/>
    <w:multiLevelType w:val="hybridMultilevel"/>
    <w:tmpl w:val="47D2A8A2"/>
    <w:lvl w:ilvl="0" w:tplc="F2B829D8">
      <w:start w:val="1"/>
      <w:numFmt w:val="decimal"/>
      <w:lvlText w:val="%1."/>
      <w:lvlJc w:val="left"/>
      <w:pPr>
        <w:ind w:left="661" w:hanging="360"/>
      </w:pPr>
      <w:rPr>
        <w:rFonts w:ascii="Arial" w:eastAsia="Arial" w:hAnsi="Arial" w:cs="Arial" w:hint="default"/>
        <w:i w:val="0"/>
        <w:spacing w:val="-1"/>
        <w:w w:val="100"/>
        <w:sz w:val="22"/>
        <w:szCs w:val="22"/>
      </w:rPr>
    </w:lvl>
    <w:lvl w:ilvl="1" w:tplc="272C2B22">
      <w:numFmt w:val="bullet"/>
      <w:lvlText w:val=""/>
      <w:lvlJc w:val="left"/>
      <w:pPr>
        <w:ind w:left="1136" w:hanging="454"/>
      </w:pPr>
      <w:rPr>
        <w:rFonts w:ascii="Symbol" w:eastAsia="Symbol" w:hAnsi="Symbol" w:cs="Symbol" w:hint="default"/>
        <w:w w:val="100"/>
        <w:sz w:val="23"/>
        <w:szCs w:val="23"/>
      </w:rPr>
    </w:lvl>
    <w:lvl w:ilvl="2" w:tplc="2ACC3AB0">
      <w:numFmt w:val="bullet"/>
      <w:lvlText w:val="•"/>
      <w:lvlJc w:val="left"/>
      <w:pPr>
        <w:ind w:left="2082" w:hanging="454"/>
      </w:pPr>
    </w:lvl>
    <w:lvl w:ilvl="3" w:tplc="BBC296F4">
      <w:numFmt w:val="bullet"/>
      <w:lvlText w:val="•"/>
      <w:lvlJc w:val="left"/>
      <w:pPr>
        <w:ind w:left="3025" w:hanging="454"/>
      </w:pPr>
    </w:lvl>
    <w:lvl w:ilvl="4" w:tplc="95AEDACA">
      <w:numFmt w:val="bullet"/>
      <w:lvlText w:val="•"/>
      <w:lvlJc w:val="left"/>
      <w:pPr>
        <w:ind w:left="3968" w:hanging="454"/>
      </w:pPr>
    </w:lvl>
    <w:lvl w:ilvl="5" w:tplc="222E84C8">
      <w:numFmt w:val="bullet"/>
      <w:lvlText w:val="•"/>
      <w:lvlJc w:val="left"/>
      <w:pPr>
        <w:ind w:left="4911" w:hanging="454"/>
      </w:pPr>
    </w:lvl>
    <w:lvl w:ilvl="6" w:tplc="4DDC5D66">
      <w:numFmt w:val="bullet"/>
      <w:lvlText w:val="•"/>
      <w:lvlJc w:val="left"/>
      <w:pPr>
        <w:ind w:left="5854" w:hanging="454"/>
      </w:pPr>
    </w:lvl>
    <w:lvl w:ilvl="7" w:tplc="7DBC29C4">
      <w:numFmt w:val="bullet"/>
      <w:lvlText w:val="•"/>
      <w:lvlJc w:val="left"/>
      <w:pPr>
        <w:ind w:left="6797" w:hanging="454"/>
      </w:pPr>
    </w:lvl>
    <w:lvl w:ilvl="8" w:tplc="C62E5DDA">
      <w:numFmt w:val="bullet"/>
      <w:lvlText w:val="•"/>
      <w:lvlJc w:val="left"/>
      <w:pPr>
        <w:ind w:left="7740" w:hanging="454"/>
      </w:pPr>
    </w:lvl>
  </w:abstractNum>
  <w:abstractNum w:abstractNumId="1" w15:restartNumberingAfterBreak="0">
    <w:nsid w:val="7C5A6CC6"/>
    <w:multiLevelType w:val="hybridMultilevel"/>
    <w:tmpl w:val="706E8AC6"/>
    <w:lvl w:ilvl="0" w:tplc="43F2F866">
      <w:start w:val="1"/>
      <w:numFmt w:val="decimal"/>
      <w:lvlText w:val="%1."/>
      <w:lvlJc w:val="left"/>
      <w:pPr>
        <w:ind w:left="6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09043F72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710A2E4A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 w:tplc="4D42593C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4" w:tplc="A5728BBC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3B126B0E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80CC7A8A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A406FF62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1280066C">
      <w:numFmt w:val="bullet"/>
      <w:lvlText w:val="•"/>
      <w:lvlJc w:val="left"/>
      <w:pPr>
        <w:ind w:left="7837" w:hanging="360"/>
      </w:pPr>
      <w:rPr>
        <w:rFonts w:hint="default"/>
        <w:lang w:val="en-US" w:eastAsia="en-US" w:bidi="ar-SA"/>
      </w:rPr>
    </w:lvl>
  </w:abstractNum>
  <w:num w:numId="1" w16cid:durableId="923297045">
    <w:abstractNumId w:val="1"/>
  </w:num>
  <w:num w:numId="2" w16cid:durableId="9768844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D4"/>
    <w:rsid w:val="00044761"/>
    <w:rsid w:val="000E1FD7"/>
    <w:rsid w:val="00116190"/>
    <w:rsid w:val="00180416"/>
    <w:rsid w:val="00460AFF"/>
    <w:rsid w:val="004D1795"/>
    <w:rsid w:val="0060106C"/>
    <w:rsid w:val="00623EF0"/>
    <w:rsid w:val="006D1662"/>
    <w:rsid w:val="006F22C6"/>
    <w:rsid w:val="00767650"/>
    <w:rsid w:val="00827896"/>
    <w:rsid w:val="00865F37"/>
    <w:rsid w:val="008C7EE3"/>
    <w:rsid w:val="009753BE"/>
    <w:rsid w:val="00A108DB"/>
    <w:rsid w:val="00A63BD4"/>
    <w:rsid w:val="00A65C0C"/>
    <w:rsid w:val="00B976AE"/>
    <w:rsid w:val="00C72379"/>
    <w:rsid w:val="00CC13CE"/>
    <w:rsid w:val="00D77D89"/>
    <w:rsid w:val="00E4564D"/>
    <w:rsid w:val="00F07324"/>
    <w:rsid w:val="00F36AA6"/>
    <w:rsid w:val="00F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1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29" w:right="32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1"/>
      <w:ind w:left="429" w:right="347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683" w:right="22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60AFF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976A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5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64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64D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8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89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278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896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A10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1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pcqld.sharepoint.com/sites/DPC-CABINETSERVICES/Shared%20Documents/General/Proactive%20Release/ToBeProcessed/2023/Apr/QLRCReportSexWork/Attachments/Framework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pcqld.sharepoint.com/sites/DPC-CABINETSERVICES/Shared%20Documents/General/Proactive%20Release/ToBeProcessed/2023/Apr/QLRCReportSexWork/Attachments/Overview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pcqld.sharepoint.com/sites/DPC-CABINETSERVICES/Shared%20Documents/General/Proactive%20Release/ToBeProcessed/2023/Apr/QLRCReportSexWork/Attachments/Summary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pcqld.sharepoint.com/sites/DPC-CABINETSERVICES/Shared%20Documents/General/Proactive%20Release/ToBeProcessed/2023/Apr/QLRCReportSexWork/Attachments/Vol2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3/Apr/QLRCReportSexWork/Attachments/Vol1.PDF" TargetMode="External"/><Relationship Id="rId14" Type="http://schemas.openxmlformats.org/officeDocument/2006/relationships/hyperlink" Target="https://dpcqld.sharepoint.com/sites/DPC-CABINETSERVICES/Shared%20Documents/General/Proactive%20Release/ToBeProcessed/2023/Apr/QLRCReportSexWork/Attachments/Leg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5EF35-6FE8-41EC-9687-2ABFCE899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80EB8-43A5-4954-BBE1-9B3B0C847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261</Words>
  <Characters>1489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1745</CharactersWithSpaces>
  <SharedDoc>false</SharedDoc>
  <HyperlinkBase>https://www.cabinet.qld.gov.au/documents/2023/Apr/QLRCReportSexWork/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9</cp:revision>
  <cp:lastPrinted>2023-11-10T05:04:00Z</cp:lastPrinted>
  <dcterms:created xsi:type="dcterms:W3CDTF">2023-11-10T05:03:00Z</dcterms:created>
  <dcterms:modified xsi:type="dcterms:W3CDTF">2024-09-26T21:50:00Z</dcterms:modified>
  <cp:category>Prostitution,Regulatory_Reform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Created">
    <vt:filetime>2023-04-19T00:00:00Z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2023-05-04T00:00:00Z</vt:filetime>
  </property>
  <property fmtid="{D5CDD505-2E9C-101B-9397-08002B2CF9AE}" pid="6" name="Producer">
    <vt:lpwstr>Adobe PDF Library 23.1.175</vt:lpwstr>
  </property>
  <property fmtid="{D5CDD505-2E9C-101B-9397-08002B2CF9AE}" pid="7" name="SourceModified">
    <vt:lpwstr>D:20230418011400</vt:lpwstr>
  </property>
</Properties>
</file>